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4E" w:rsidRPr="00457FE6" w:rsidRDefault="00B9614E" w:rsidP="00B9614E">
      <w:pPr>
        <w:pStyle w:val="1"/>
        <w:spacing w:line="480" w:lineRule="auto"/>
        <w:ind w:firstLine="851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Toc511903869"/>
      <w:r w:rsidRPr="00457FE6">
        <w:rPr>
          <w:rFonts w:ascii="Times New Roman" w:hAnsi="Times New Roman" w:cs="Times New Roman"/>
          <w:sz w:val="28"/>
          <w:szCs w:val="28"/>
          <w:lang w:eastAsia="en-US"/>
        </w:rPr>
        <w:t xml:space="preserve">3.7 Расчёт направленного </w:t>
      </w:r>
      <w:proofErr w:type="spellStart"/>
      <w:r w:rsidRPr="00457FE6">
        <w:rPr>
          <w:rFonts w:ascii="Times New Roman" w:hAnsi="Times New Roman" w:cs="Times New Roman"/>
          <w:sz w:val="28"/>
          <w:szCs w:val="28"/>
          <w:lang w:eastAsia="en-US"/>
        </w:rPr>
        <w:t>ответвителя</w:t>
      </w:r>
      <w:proofErr w:type="spellEnd"/>
      <w:r w:rsidRPr="00457FE6">
        <w:rPr>
          <w:rFonts w:ascii="Times New Roman" w:hAnsi="Times New Roman" w:cs="Times New Roman"/>
          <w:sz w:val="28"/>
          <w:szCs w:val="28"/>
          <w:lang w:eastAsia="en-US"/>
        </w:rPr>
        <w:t xml:space="preserve"> на полосковых линиях</w:t>
      </w:r>
      <w:bookmarkEnd w:id="0"/>
    </w:p>
    <w:p w:rsidR="00B9614E" w:rsidRDefault="00B9614E" w:rsidP="00B961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Мостовые квадратурные схемы направленных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ответвителей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сумматоров и делителей мощности,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благодаря  ряду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преимуществ, часто используют при построении отдельных высокочастотных каскадов передатчиков в виде двух блоков, так же для суммирования мощностей ВЧ генераторов, что так же относится к схеме балансного усилителя мощности. Так как БУМ состоит из двух усилителей, а каждый из которых выполнен на двух транзисторах, суммирование мощности от которых выполняет коаксиальный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симметрирующий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трансформатор.</w:t>
      </w:r>
    </w:p>
    <w:p w:rsidR="00B9614E" w:rsidRDefault="00B9614E" w:rsidP="00B961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614E" w:rsidRDefault="00B9614E" w:rsidP="00B961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Подобные мостовые схемы, обычно выполняют на относительно низких частотах на четырёхполюсниках из сосредоточенных </w:t>
      </w:r>
      <w:r>
        <w:rPr>
          <w:rFonts w:ascii="Times New Roman" w:hAnsi="Times New Roman" w:cs="Times New Roman"/>
          <w:sz w:val="28"/>
          <w:szCs w:val="28"/>
          <w:lang w:val="en-US"/>
        </w:rPr>
        <w:t>LC</w:t>
      </w:r>
      <w:r>
        <w:rPr>
          <w:rFonts w:ascii="Times New Roman" w:hAnsi="Times New Roman" w:cs="Times New Roman"/>
          <w:sz w:val="28"/>
          <w:szCs w:val="28"/>
        </w:rPr>
        <w:t xml:space="preserve"> – элементов, а на относительно высоких – на четверть волновых отрезках длинных линий. </w:t>
      </w:r>
    </w:p>
    <w:p w:rsidR="00B9614E" w:rsidRDefault="00B9614E" w:rsidP="00B961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параметром мостовых схем суммирования мощности, является полоса пропускания. Для расширения полосы пропускания в квадратурных схемах на </w:t>
      </w:r>
      <w:r>
        <w:rPr>
          <w:rFonts w:ascii="Times New Roman" w:hAnsi="Times New Roman" w:cs="Times New Roman"/>
          <w:sz w:val="28"/>
          <w:szCs w:val="28"/>
          <w:lang w:val="en-US"/>
        </w:rPr>
        <w:t>LC</w:t>
      </w:r>
      <w:r>
        <w:rPr>
          <w:rFonts w:ascii="Times New Roman" w:hAnsi="Times New Roman" w:cs="Times New Roman"/>
          <w:sz w:val="28"/>
          <w:szCs w:val="28"/>
        </w:rPr>
        <w:t xml:space="preserve"> – элементах используют дополнительную магнитную связь между индуктивностями, путём введения дополнительного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магнитопровода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что, конечно же, вводит дополнительные потери в устройстве,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изготовления моста требуется больше материалов. </w:t>
      </w:r>
    </w:p>
    <w:p w:rsidR="00B9614E" w:rsidRDefault="00B9614E" w:rsidP="00B961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частотах выше 50МГц конструктивно проще выполнять мосты на двух или нескольких связанных четвертьволновых линиях. </w:t>
      </w:r>
    </w:p>
    <w:p w:rsidR="00B9614E" w:rsidRDefault="00B9614E" w:rsidP="00B961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614E" w:rsidRDefault="00B9614E" w:rsidP="00B961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Обычно в качестве таких линий используют симметричные и не симметричные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микрополосковые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линии. </w:t>
      </w:r>
    </w:p>
    <w:p w:rsidR="00B9614E" w:rsidRPr="007D6C0D" w:rsidRDefault="00B9614E" w:rsidP="00B961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C0D">
        <w:rPr>
          <w:rFonts w:ascii="Times New Roman" w:hAnsi="Times New Roman" w:cs="Times New Roman"/>
          <w:sz w:val="28"/>
          <w:szCs w:val="28"/>
        </w:rPr>
        <w:t xml:space="preserve">Но если геометрическая длина </w:t>
      </w:r>
      <w:proofErr w:type="gramStart"/>
      <w:r w:rsidRPr="007D6C0D">
        <w:rPr>
          <w:rFonts w:ascii="Times New Roman" w:hAnsi="Times New Roman" w:cs="Times New Roman"/>
          <w:sz w:val="28"/>
          <w:szCs w:val="28"/>
        </w:rPr>
        <w:t>линий  на</w:t>
      </w:r>
      <w:proofErr w:type="gramEnd"/>
      <w:r w:rsidRPr="007D6C0D">
        <w:rPr>
          <w:rFonts w:ascii="Times New Roman" w:hAnsi="Times New Roman" w:cs="Times New Roman"/>
          <w:sz w:val="28"/>
          <w:szCs w:val="28"/>
        </w:rPr>
        <w:t xml:space="preserve"> низкой частоте оказывается большой, их изгибают, например в виде меандра, что повышает компактность схемы, так же требуется меньше материалов для её изготовления.</w:t>
      </w:r>
    </w:p>
    <w:p w:rsidR="00B9614E" w:rsidRDefault="00B9614E" w:rsidP="00B961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C0D">
        <w:rPr>
          <w:rFonts w:ascii="Times New Roman" w:hAnsi="Times New Roman" w:cs="Times New Roman"/>
          <w:sz w:val="28"/>
          <w:szCs w:val="28"/>
        </w:rPr>
        <w:t xml:space="preserve">В связи с тем что транзисторный каскад и его цепь согласования мы выполнили на подложке из материала ФЛАН-10, толщиной 2 мм, и так как по топологии платы, направленный </w:t>
      </w:r>
      <w:proofErr w:type="spellStart"/>
      <w:r w:rsidRPr="007D6C0D">
        <w:rPr>
          <w:rFonts w:ascii="Times New Roman" w:hAnsi="Times New Roman" w:cs="Times New Roman"/>
          <w:sz w:val="28"/>
          <w:szCs w:val="28"/>
        </w:rPr>
        <w:t>ответвитель</w:t>
      </w:r>
      <w:proofErr w:type="spellEnd"/>
      <w:r w:rsidRPr="007D6C0D">
        <w:rPr>
          <w:rFonts w:ascii="Times New Roman" w:hAnsi="Times New Roman" w:cs="Times New Roman"/>
          <w:sz w:val="28"/>
          <w:szCs w:val="28"/>
        </w:rPr>
        <w:t xml:space="preserve"> должен располагаться как можно ближе к транзисторному каскаду, его выполним на той же подложке, с толщиной </w:t>
      </w:r>
      <w:r w:rsidRPr="007D6C0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D6C0D">
        <w:rPr>
          <w:rFonts w:ascii="Times New Roman" w:hAnsi="Times New Roman" w:cs="Times New Roman"/>
          <w:sz w:val="28"/>
          <w:szCs w:val="28"/>
        </w:rPr>
        <w:t>=2 мм</w:t>
      </w:r>
      <w:proofErr w:type="gramStart"/>
      <w:r w:rsidRPr="007D6C0D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ε</m:t>
        </m:r>
        <m:r>
          <w:rPr>
            <w:rFonts w:ascii="Cambria Math" w:hAnsi="Times New Roman" w:cs="Times New Roman"/>
            <w:sz w:val="28"/>
            <w:szCs w:val="28"/>
          </w:rPr>
          <m:t xml:space="preserve">=10, 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tg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δ</m:t>
        </m:r>
        <m:r>
          <w:rPr>
            <w:rFonts w:ascii="Cambria Math" w:hAnsi="Times New Roman" w:cs="Times New Roman"/>
            <w:sz w:val="28"/>
            <w:szCs w:val="28"/>
          </w:rPr>
          <m:t>=0.0015</m:t>
        </m:r>
      </m:oMath>
      <w:r w:rsidRPr="007D6C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6C0D">
        <w:rPr>
          <w:rFonts w:ascii="Times New Roman" w:hAnsi="Times New Roman" w:cs="Times New Roman"/>
          <w:sz w:val="28"/>
          <w:szCs w:val="28"/>
        </w:rPr>
        <w:t xml:space="preserve"> Критерии по выбору материала диэлектрика и его толщины, описа</w:t>
      </w:r>
      <w:proofErr w:type="spellStart"/>
      <w:r w:rsidRPr="007D6C0D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7D6C0D">
        <w:rPr>
          <w:rFonts w:ascii="Times New Roman" w:hAnsi="Times New Roman" w:cs="Times New Roman"/>
          <w:sz w:val="28"/>
          <w:szCs w:val="28"/>
        </w:rPr>
        <w:t xml:space="preserve"> ранее. </w:t>
      </w:r>
    </w:p>
    <w:p w:rsidR="00B9614E" w:rsidRDefault="00B9614E" w:rsidP="00B961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C0D">
        <w:rPr>
          <w:rFonts w:ascii="Times New Roman" w:hAnsi="Times New Roman" w:cs="Times New Roman"/>
          <w:sz w:val="28"/>
          <w:szCs w:val="28"/>
        </w:rPr>
        <w:t xml:space="preserve">Материал проводников в МПЛ должен иметь высокую электропроводность, малую величину температурного коэффициента сопротивления, хорошую адгезию к подложке, в связи с этим так </w:t>
      </w:r>
      <w:proofErr w:type="gramStart"/>
      <w:r w:rsidRPr="007D6C0D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7D6C0D">
        <w:rPr>
          <w:rFonts w:ascii="Times New Roman" w:hAnsi="Times New Roman" w:cs="Times New Roman"/>
          <w:sz w:val="28"/>
          <w:szCs w:val="28"/>
        </w:rPr>
        <w:t xml:space="preserve"> как и для ЦС транзисто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D6C0D">
        <w:rPr>
          <w:rFonts w:ascii="Times New Roman" w:hAnsi="Times New Roman" w:cs="Times New Roman"/>
          <w:sz w:val="28"/>
          <w:szCs w:val="28"/>
        </w:rPr>
        <w:t>а, выбираем в качестве проводника – медь.</w:t>
      </w:r>
    </w:p>
    <w:p w:rsidR="00B9614E" w:rsidRDefault="00B9614E" w:rsidP="00B961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Выполним р</w:t>
      </w:r>
      <w:r w:rsidRPr="00573513">
        <w:rPr>
          <w:rFonts w:ascii="Times New Roman" w:hAnsi="Times New Roman" w:cs="Times New Roman"/>
          <w:sz w:val="28"/>
          <w:szCs w:val="28"/>
        </w:rPr>
        <w:t xml:space="preserve">асчет параметров направленного </w:t>
      </w:r>
      <w:proofErr w:type="spellStart"/>
      <w:r w:rsidRPr="00573513">
        <w:rPr>
          <w:rFonts w:ascii="Times New Roman" w:hAnsi="Times New Roman" w:cs="Times New Roman"/>
          <w:sz w:val="28"/>
          <w:szCs w:val="28"/>
        </w:rPr>
        <w:t>ответвителя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микрополосковых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отрезках линий:</w:t>
      </w:r>
    </w:p>
    <w:p w:rsidR="00B9614E" w:rsidRDefault="00B9614E" w:rsidP="00B9614E">
      <w:pPr>
        <w:pStyle w:val="a3"/>
        <w:spacing w:line="276" w:lineRule="auto"/>
        <w:ind w:left="0" w:firstLine="567"/>
        <w:jc w:val="center"/>
        <w:rPr>
          <w:rFonts w:eastAsiaTheme="minorEastAsia"/>
          <w:sz w:val="28"/>
          <w:szCs w:val="28"/>
        </w:rPr>
      </w:pPr>
      <w:sdt>
        <w:sdtPr>
          <w:rPr>
            <w:rFonts w:ascii="Cambria Math" w:eastAsiaTheme="minorEastAsia" w:hAnsi="Cambria Math"/>
            <w:i/>
            <w:sz w:val="28"/>
            <w:szCs w:val="28"/>
          </w:rPr>
          <w:id w:val="-27719610"/>
          <w:placeholder>
            <w:docPart w:val="B4B8C480FE5E45A0AE972C040D1AF71D"/>
          </w:placeholder>
          <w:temporary/>
          <w:showingPlcHdr/>
          <w:equation/>
        </w:sdtPr>
        <w:sdtContent>
          <m:oMathPara>
            <m:oMath>
              <m:r>
                <m:rPr>
                  <m:sty m:val="p"/>
                </m:rPr>
                <w:rPr>
                  <w:rStyle w:val="a5"/>
                  <w:rFonts w:ascii="Cambria Math" w:eastAsiaTheme="minorHAnsi" w:hAnsi="Cambria Math"/>
                </w:rPr>
                <m:t>Место для уравнения.</m:t>
              </m:r>
            </m:oMath>
          </m:oMathPara>
        </w:sdtContent>
      </w:sdt>
    </w:p>
    <w:p w:rsidR="00B9614E" w:rsidRPr="00D373AB" w:rsidRDefault="00B9614E" w:rsidP="00B9614E">
      <w:pPr>
        <w:pStyle w:val="a3"/>
        <w:spacing w:line="360" w:lineRule="auto"/>
        <w:ind w:left="0" w:firstLine="567"/>
        <w:jc w:val="center"/>
        <w:rPr>
          <w:rFonts w:eastAsiaTheme="minorEastAsia"/>
          <w:i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3238B013" wp14:editId="43C79AA6">
            <wp:simplePos x="0" y="0"/>
            <wp:positionH relativeFrom="column">
              <wp:posOffset>72390</wp:posOffset>
            </wp:positionH>
            <wp:positionV relativeFrom="paragraph">
              <wp:posOffset>288925</wp:posOffset>
            </wp:positionV>
            <wp:extent cx="5915025" cy="4410075"/>
            <wp:effectExtent l="19050" t="0" r="9525" b="0"/>
            <wp:wrapTopAndBottom/>
            <wp:docPr id="31" name="Рисунок 1" descr="C:\Users\Sergei\Desktop\ПИШЕМ ДИПЛОМ\График МПЛ 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i\Desktop\ПИШЕМ ДИПЛОМ\График МПЛ НО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AF2">
        <w:rPr>
          <w:sz w:val="28"/>
          <w:szCs w:val="28"/>
        </w:rPr>
        <w:t>Рисунок 3.</w:t>
      </w:r>
      <w:r>
        <w:rPr>
          <w:sz w:val="28"/>
          <w:szCs w:val="28"/>
        </w:rPr>
        <w:t>20</w:t>
      </w:r>
      <w:r w:rsidRPr="00113AF2">
        <w:rPr>
          <w:sz w:val="28"/>
          <w:szCs w:val="28"/>
        </w:rPr>
        <w:t xml:space="preserve"> –</w:t>
      </w:r>
      <w:r>
        <w:rPr>
          <w:sz w:val="28"/>
          <w:szCs w:val="28"/>
        </w:rPr>
        <w:t>График экспериментальных зависимостей МПЛ</w:t>
      </w:r>
    </w:p>
    <w:p w:rsidR="00B9614E" w:rsidRDefault="00B9614E" w:rsidP="00B961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7DD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связанных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микрополосковых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линий проведём в программе </w:t>
      </w:r>
      <w:r w:rsidRPr="0035176B">
        <w:rPr>
          <w:rFonts w:ascii="Times New Roman" w:hAnsi="Times New Roman" w:cs="Times New Roman"/>
          <w:sz w:val="28"/>
          <w:szCs w:val="28"/>
          <w:lang w:val="en-US"/>
        </w:rPr>
        <w:t>TXL</w:t>
      </w:r>
      <w:r>
        <w:rPr>
          <w:rFonts w:ascii="Times New Roman" w:hAnsi="Times New Roman" w:cs="Times New Roman"/>
          <w:sz w:val="28"/>
          <w:szCs w:val="28"/>
          <w:lang w:val="en-US"/>
        </w:rPr>
        <w:t>INE</w:t>
      </w:r>
      <w:r w:rsidRPr="0035176B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, рабочее окно программы с результатами вычислений, изображено на рисунке 3.21. </w:t>
      </w:r>
    </w:p>
    <w:p w:rsidR="00B9614E" w:rsidRDefault="00B9614E" w:rsidP="00B9614E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Исходными данными для работы программы являются: полученная ранее длина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проводников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L</m:t>
        </m:r>
        <m:r>
          <w:rPr>
            <w:rFonts w:ascii="Cambria Math" w:hAnsi="Times New Roman" w:cs="Times New Roman"/>
            <w:sz w:val="28"/>
            <w:szCs w:val="28"/>
          </w:rPr>
          <m:t>=0.1434</m:t>
        </m:r>
      </m:oMath>
      <w:r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>
        <w:rPr>
          <w:rFonts w:ascii="Times New Roman" w:hAnsi="Times New Roman" w:cs="Times New Roman"/>
          <w:sz w:val="28"/>
          <w:szCs w:val="28"/>
        </w:rPr>
        <w:t>, ширина проводника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эфф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=1.95</m:t>
        </m:r>
      </m:oMath>
      <w:r w:rsidRPr="00BB5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мм. Расстояние между линиями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из соображений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электропрочности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выберем  равное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1.5 мм, толщина диэлектрика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, так же равна 2 мм, толщина проводника</w:t>
      </w:r>
      <w:r w:rsidRPr="00BB5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- выбирается равная 0.05 мм,</w:t>
      </w:r>
      <w:r w:rsidRPr="002721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рисунок 3.21.</w:t>
      </w:r>
      <w:r w:rsidRPr="00240856">
        <w:rPr>
          <w:noProof/>
          <w:sz w:val="28"/>
          <w:szCs w:val="28"/>
        </w:rPr>
        <w:t xml:space="preserve"> </w:t>
      </w:r>
    </w:p>
    <w:p w:rsidR="00B9614E" w:rsidRDefault="00B9614E" w:rsidP="00B961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отмечалось ранее, основной особенностью мостовых квадратурных схем сложения и деления мощности, на две равные части (такие мосты ещё называют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трёхдецибельными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ответвителями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необходимость наличия сильной связи между проводниками. </w:t>
      </w:r>
    </w:p>
    <w:p w:rsidR="00B9614E" w:rsidRDefault="00B9614E" w:rsidP="00B961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614E" w:rsidRDefault="00B9614E" w:rsidP="00B961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Проще всего с технической точки зрения реализовать конструкцию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связанных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мпл</w:t>
      </w:r>
      <w:proofErr w:type="spellEnd"/>
      <w:r>
        <w:rPr>
          <w:rFonts w:ascii="Times New Roman" w:hAnsi="Times New Roman" w:cs="Times New Roman"/>
          <w:sz w:val="28"/>
          <w:szCs w:val="28"/>
        </w:rPr>
        <w:t>, рисунок 3.22:</w:t>
      </w:r>
    </w:p>
    <w:p w:rsidR="00B9614E" w:rsidRDefault="00B9614E" w:rsidP="00B961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614E" w:rsidRDefault="00B9614E" w:rsidP="00B961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85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B84B2A9" wp14:editId="0CC6EDDE">
            <wp:extent cx="6089288" cy="3585846"/>
            <wp:effectExtent l="19050" t="0" r="6712" b="0"/>
            <wp:docPr id="3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975" cy="3598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14E" w:rsidRPr="00C20558" w:rsidRDefault="00B9614E" w:rsidP="00B9614E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2055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6A0036A" wp14:editId="03AFC1F8">
            <wp:simplePos x="0" y="0"/>
            <wp:positionH relativeFrom="column">
              <wp:posOffset>1263015</wp:posOffset>
            </wp:positionH>
            <wp:positionV relativeFrom="paragraph">
              <wp:posOffset>535305</wp:posOffset>
            </wp:positionV>
            <wp:extent cx="3724275" cy="1857375"/>
            <wp:effectExtent l="19050" t="0" r="9525" b="0"/>
            <wp:wrapTopAndBottom/>
            <wp:docPr id="29" name="Рисунок 2" descr="C:\Users\Sergei\Desktop\ПИШЕМ ДИПЛОМ\Связанные линии МП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ei\Desktop\ПИШЕМ ДИПЛОМ\Связанные линии МПЛ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0558">
        <w:rPr>
          <w:rFonts w:ascii="Times New Roman" w:hAnsi="Times New Roman" w:cs="Times New Roman"/>
          <w:sz w:val="28"/>
          <w:szCs w:val="28"/>
        </w:rPr>
        <w:t xml:space="preserve">Рисунок 3.21 – Результаты расчёта в программе </w:t>
      </w:r>
      <w:r w:rsidRPr="00C20558">
        <w:rPr>
          <w:rFonts w:ascii="Times New Roman" w:hAnsi="Times New Roman" w:cs="Times New Roman"/>
          <w:sz w:val="28"/>
          <w:szCs w:val="28"/>
          <w:lang w:val="en-US"/>
        </w:rPr>
        <w:t>TXLINE</w:t>
      </w:r>
      <w:r w:rsidRPr="00C20558">
        <w:rPr>
          <w:rFonts w:ascii="Times New Roman" w:hAnsi="Times New Roman" w:cs="Times New Roman"/>
          <w:sz w:val="28"/>
          <w:szCs w:val="28"/>
        </w:rPr>
        <w:t>2003</w:t>
      </w:r>
    </w:p>
    <w:p w:rsidR="00B9614E" w:rsidRPr="00E84CDE" w:rsidRDefault="00B9614E" w:rsidP="00B9614E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9614E" w:rsidRDefault="00B9614E" w:rsidP="00B9614E">
      <w:pPr>
        <w:pStyle w:val="a3"/>
        <w:spacing w:line="360" w:lineRule="auto"/>
        <w:ind w:left="0" w:firstLine="567"/>
        <w:jc w:val="center"/>
        <w:rPr>
          <w:rFonts w:eastAsiaTheme="minorEastAsia"/>
          <w:sz w:val="28"/>
          <w:szCs w:val="28"/>
        </w:rPr>
      </w:pPr>
      <w:r w:rsidRPr="00113AF2">
        <w:rPr>
          <w:sz w:val="28"/>
          <w:szCs w:val="28"/>
        </w:rPr>
        <w:t>Рисунок 3.</w:t>
      </w:r>
      <w:r>
        <w:rPr>
          <w:sz w:val="28"/>
          <w:szCs w:val="28"/>
        </w:rPr>
        <w:t>22</w:t>
      </w:r>
      <w:r w:rsidRPr="00113AF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Внешний вид связанных полосковых линий</w:t>
      </w:r>
    </w:p>
    <w:p w:rsidR="00B9614E" w:rsidRDefault="00B9614E" w:rsidP="00B9614E">
      <w:pPr>
        <w:pStyle w:val="a3"/>
        <w:ind w:left="0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Однако на практике, зазор </w:t>
      </w:r>
      <w:r>
        <w:rPr>
          <w:rFonts w:eastAsiaTheme="minorEastAsia"/>
          <w:sz w:val="28"/>
          <w:szCs w:val="28"/>
          <w:lang w:val="en-US"/>
        </w:rPr>
        <w:t>S</w:t>
      </w:r>
      <w:r>
        <w:rPr>
          <w:rFonts w:eastAsiaTheme="minorEastAsia"/>
          <w:sz w:val="28"/>
          <w:szCs w:val="28"/>
        </w:rPr>
        <w:t xml:space="preserve"> между полосками получается несколько мал, и становится очень важным точность его изготовления. Помимо этого, не стоит забывать про электрическую прочность такой конструкции, </w:t>
      </w:r>
      <w:proofErr w:type="gramStart"/>
      <w:r>
        <w:rPr>
          <w:rFonts w:eastAsiaTheme="minorEastAsia"/>
          <w:sz w:val="28"/>
          <w:szCs w:val="28"/>
        </w:rPr>
        <w:t>из за</w:t>
      </w:r>
      <w:proofErr w:type="gramEnd"/>
      <w:r>
        <w:rPr>
          <w:rFonts w:eastAsiaTheme="minorEastAsia"/>
          <w:sz w:val="28"/>
          <w:szCs w:val="28"/>
        </w:rPr>
        <w:t xml:space="preserve"> прохождения высокой мощности через полоски, зазор может пробить высоким напряжением. </w:t>
      </w:r>
    </w:p>
    <w:p w:rsidR="00B9614E" w:rsidRDefault="00B9614E" w:rsidP="00B9614E">
      <w:pPr>
        <w:pStyle w:val="a3"/>
        <w:ind w:left="0" w:firstLine="567"/>
        <w:jc w:val="both"/>
        <w:rPr>
          <w:rFonts w:eastAsiaTheme="minorEastAsia"/>
          <w:sz w:val="28"/>
          <w:szCs w:val="28"/>
        </w:rPr>
      </w:pPr>
    </w:p>
    <w:p w:rsidR="00B9614E" w:rsidRDefault="00B9614E" w:rsidP="00B9614E">
      <w:pPr>
        <w:pStyle w:val="a3"/>
        <w:ind w:left="0" w:firstLine="567"/>
        <w:jc w:val="both"/>
        <w:rPr>
          <w:rFonts w:eastAsiaTheme="minorEastAsia"/>
          <w:sz w:val="28"/>
          <w:szCs w:val="28"/>
        </w:rPr>
      </w:pPr>
    </w:p>
    <w:p w:rsidR="00B9614E" w:rsidRPr="005E5567" w:rsidRDefault="00B9614E" w:rsidP="00B9614E">
      <w:pPr>
        <w:pStyle w:val="a3"/>
        <w:ind w:left="0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Для повышения надёжности, при построении мостовых схем </w:t>
      </w:r>
      <w:proofErr w:type="spellStart"/>
      <w:r>
        <w:rPr>
          <w:rFonts w:eastAsiaTheme="minorEastAsia"/>
          <w:sz w:val="28"/>
          <w:szCs w:val="28"/>
        </w:rPr>
        <w:t>ответвителей</w:t>
      </w:r>
      <w:proofErr w:type="spellEnd"/>
      <w:r>
        <w:rPr>
          <w:rFonts w:eastAsiaTheme="minorEastAsia"/>
          <w:sz w:val="28"/>
          <w:szCs w:val="28"/>
        </w:rPr>
        <w:t xml:space="preserve"> на МПЛ с боковой связью, используют специальную конструкцию, топология которой представлена на рисунке 3.23.</w:t>
      </w:r>
    </w:p>
    <w:p w:rsidR="00B9614E" w:rsidRPr="00C20558" w:rsidRDefault="00B9614E" w:rsidP="00B9614E">
      <w:pPr>
        <w:spacing w:line="360" w:lineRule="auto"/>
        <w:jc w:val="center"/>
        <w:rPr>
          <w:sz w:val="28"/>
          <w:szCs w:val="28"/>
        </w:rPr>
      </w:pPr>
      <w:r w:rsidRPr="00DB1282">
        <w:rPr>
          <w:noProof/>
        </w:rPr>
        <w:lastRenderedPageBreak/>
        <w:drawing>
          <wp:inline distT="0" distB="0" distL="0" distR="0" wp14:anchorId="08B0ED03" wp14:editId="06813C1F">
            <wp:extent cx="6019800" cy="1486020"/>
            <wp:effectExtent l="19050" t="0" r="0" b="0"/>
            <wp:docPr id="30" name="Рисунок 19" descr="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2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43" cy="1490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14E" w:rsidRDefault="00B9614E" w:rsidP="00B9614E">
      <w:pPr>
        <w:pStyle w:val="a3"/>
        <w:ind w:left="0" w:firstLine="567"/>
        <w:jc w:val="center"/>
        <w:rPr>
          <w:rFonts w:eastAsiaTheme="minorEastAsia"/>
          <w:sz w:val="28"/>
          <w:szCs w:val="28"/>
        </w:rPr>
      </w:pPr>
      <w:r w:rsidRPr="00113AF2">
        <w:rPr>
          <w:sz w:val="28"/>
          <w:szCs w:val="28"/>
        </w:rPr>
        <w:t>Рисунок 3.</w:t>
      </w:r>
      <w:r>
        <w:rPr>
          <w:sz w:val="28"/>
          <w:szCs w:val="28"/>
        </w:rPr>
        <w:t>22</w:t>
      </w:r>
      <w:r w:rsidRPr="00113AF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Топология направленного </w:t>
      </w:r>
      <w:proofErr w:type="spellStart"/>
      <w:r>
        <w:rPr>
          <w:rFonts w:eastAsiaTheme="minorEastAsia"/>
          <w:sz w:val="28"/>
          <w:szCs w:val="28"/>
        </w:rPr>
        <w:t>ответвителя</w:t>
      </w:r>
      <w:proofErr w:type="spellEnd"/>
      <w:r>
        <w:rPr>
          <w:rFonts w:eastAsiaTheme="minorEastAsia"/>
          <w:sz w:val="28"/>
          <w:szCs w:val="28"/>
        </w:rPr>
        <w:t xml:space="preserve"> на связанных линиях.</w:t>
      </w:r>
    </w:p>
    <w:p w:rsidR="00B9614E" w:rsidRDefault="00B9614E" w:rsidP="00B9614E">
      <w:pPr>
        <w:pStyle w:val="a3"/>
        <w:ind w:left="0" w:firstLine="567"/>
        <w:jc w:val="center"/>
        <w:rPr>
          <w:rFonts w:eastAsiaTheme="minorEastAsia"/>
          <w:sz w:val="28"/>
          <w:szCs w:val="28"/>
        </w:rPr>
      </w:pPr>
    </w:p>
    <w:p w:rsidR="00B9614E" w:rsidRDefault="00B9614E" w:rsidP="00B9614E">
      <w:pPr>
        <w:pStyle w:val="a3"/>
        <w:ind w:left="0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данной конструкции результирующее переходное затухание в 3дБ получается благодаря последовательному включению двух мостов, с затуханием каждого 8.34 дБ, в связи с этим, зазор между линиями получается намного больше. Соответственно критичность к выполнению зазора становится менее острой, что снижает стоимость изготовления </w:t>
      </w:r>
      <w:proofErr w:type="spellStart"/>
      <w:r>
        <w:rPr>
          <w:rFonts w:eastAsiaTheme="minorEastAsia"/>
          <w:sz w:val="28"/>
          <w:szCs w:val="28"/>
        </w:rPr>
        <w:t>ответвителя</w:t>
      </w:r>
      <w:proofErr w:type="spellEnd"/>
      <w:r>
        <w:rPr>
          <w:rFonts w:eastAsiaTheme="minorEastAsia"/>
          <w:sz w:val="28"/>
          <w:szCs w:val="28"/>
        </w:rPr>
        <w:t>.</w:t>
      </w:r>
    </w:p>
    <w:p w:rsidR="00B9614E" w:rsidRDefault="00B9614E" w:rsidP="00B9614E">
      <w:pPr>
        <w:pStyle w:val="a3"/>
        <w:ind w:left="0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Так же можно </w:t>
      </w:r>
      <w:proofErr w:type="gramStart"/>
      <w:r>
        <w:rPr>
          <w:rFonts w:eastAsiaTheme="minorEastAsia"/>
          <w:sz w:val="28"/>
          <w:szCs w:val="28"/>
        </w:rPr>
        <w:t>заметить</w:t>
      </w:r>
      <w:proofErr w:type="gramEnd"/>
      <w:r>
        <w:rPr>
          <w:rFonts w:eastAsiaTheme="minorEastAsia"/>
          <w:sz w:val="28"/>
          <w:szCs w:val="28"/>
        </w:rPr>
        <w:t xml:space="preserve"> что в конструкции на рисунке 3.22, используются перемычки для связи </w:t>
      </w:r>
      <w:proofErr w:type="spellStart"/>
      <w:r>
        <w:rPr>
          <w:rFonts w:eastAsiaTheme="minorEastAsia"/>
          <w:sz w:val="28"/>
          <w:szCs w:val="28"/>
        </w:rPr>
        <w:t>полосков</w:t>
      </w:r>
      <w:proofErr w:type="spellEnd"/>
      <w:r>
        <w:rPr>
          <w:rFonts w:eastAsiaTheme="minorEastAsia"/>
          <w:sz w:val="28"/>
          <w:szCs w:val="28"/>
        </w:rPr>
        <w:t>, это несколько усложняет процесс изготовления и ухудшает частотные характеристики и параметры мостовой схемы. Поэтому такие конструкции выполняют на частотах до 5-10ГГц, что так же обуславливает применение такого моста в схеме балансного усилителя на диапазоне метровых волн.</w:t>
      </w:r>
    </w:p>
    <w:p w:rsidR="00180529" w:rsidRDefault="00180529">
      <w:bookmarkStart w:id="1" w:name="_GoBack"/>
      <w:bookmarkEnd w:id="1"/>
    </w:p>
    <w:sectPr w:rsidR="0018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E9"/>
    <w:rsid w:val="00180529"/>
    <w:rsid w:val="00B9614E"/>
    <w:rsid w:val="00CB2BD9"/>
    <w:rsid w:val="00DA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F98F5-1D30-48EC-A8BE-77C38EBB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14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614E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1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B961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rsid w:val="00B961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B961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B8C480FE5E45A0AE972C040D1AF7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12E319-6C27-4393-8D71-DB958B583260}"/>
      </w:docPartPr>
      <w:docPartBody>
        <w:p w:rsidR="00000000" w:rsidRDefault="00562F03" w:rsidP="00562F03">
          <w:pPr>
            <w:pStyle w:val="B4B8C480FE5E45A0AE972C040D1AF71D"/>
          </w:pPr>
          <w:r w:rsidRPr="008407CB">
            <w:rPr>
              <w:rStyle w:val="a3"/>
            </w:rPr>
            <w:t>Место для уравнения.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03"/>
    <w:rsid w:val="00562F03"/>
    <w:rsid w:val="00A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2F03"/>
    <w:rPr>
      <w:color w:val="808080"/>
    </w:rPr>
  </w:style>
  <w:style w:type="paragraph" w:customStyle="1" w:styleId="B4B8C480FE5E45A0AE972C040D1AF71D">
    <w:name w:val="B4B8C480FE5E45A0AE972C040D1AF71D"/>
    <w:rsid w:val="00562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585</Words>
  <Characters>3927</Characters>
  <Application>Microsoft Office Word</Application>
  <DocSecurity>0</DocSecurity>
  <Lines>86</Lines>
  <Paragraphs>23</Paragraphs>
  <ScaleCrop>false</ScaleCrop>
  <Company>diakov.net</Company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SK</cp:lastModifiedBy>
  <cp:revision>3</cp:revision>
  <dcterms:created xsi:type="dcterms:W3CDTF">2021-05-16T10:23:00Z</dcterms:created>
  <dcterms:modified xsi:type="dcterms:W3CDTF">2021-05-16T10:23:00Z</dcterms:modified>
</cp:coreProperties>
</file>